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E3F59" w14:textId="77777777" w:rsidR="00CD2E7A" w:rsidRDefault="00000000" w:rsidP="00FE4B76">
      <w:r>
        <w:rPr>
          <w:noProof/>
        </w:rPr>
        <w:drawing>
          <wp:inline distT="0" distB="0" distL="0" distR="0" wp14:anchorId="3B6B72BB" wp14:editId="241D33D2">
            <wp:extent cx="1080000" cy="7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1080000" cy="720000"/>
                    </a:xfrm>
                    <a:prstGeom prst="rect">
                      <a:avLst/>
                    </a:prstGeom>
                  </pic:spPr>
                </pic:pic>
              </a:graphicData>
            </a:graphic>
          </wp:inline>
        </w:drawing>
      </w:r>
    </w:p>
    <w:p w14:paraId="3231259B" w14:textId="77777777" w:rsidR="00CD2E7A" w:rsidRDefault="00000000">
      <w:pPr>
        <w:jc w:val="center"/>
      </w:pPr>
      <w:r>
        <w:rPr>
          <w:b/>
          <w:color w:val="243B64"/>
          <w:sz w:val="44"/>
        </w:rPr>
        <w:t>SERVICE CHARTER</w:t>
      </w:r>
    </w:p>
    <w:p w14:paraId="227C70D8" w14:textId="77777777" w:rsidR="00CD2E7A" w:rsidRDefault="00000000">
      <w:pPr>
        <w:jc w:val="center"/>
      </w:pPr>
      <w:r>
        <w:rPr>
          <w:color w:val="666666"/>
          <w:sz w:val="24"/>
        </w:rPr>
        <w:t>Concise English Summary for Patients and Visitors</w:t>
      </w:r>
    </w:p>
    <w:p w14:paraId="1B01D787" w14:textId="77777777" w:rsidR="00CD2E7A" w:rsidRDefault="00000000">
      <w:pPr>
        <w:jc w:val="center"/>
      </w:pPr>
      <w:r>
        <w:rPr>
          <w:b/>
          <w:color w:val="B9902F"/>
          <w:sz w:val="20"/>
        </w:rPr>
        <w:t>Edition 7 – Revision 9 – 15 June 2026</w:t>
      </w:r>
    </w:p>
    <w:tbl>
      <w:tblPr>
        <w:tblW w:w="0" w:type="auto"/>
        <w:jc w:val="center"/>
        <w:tblLook w:val="04A0" w:firstRow="1" w:lastRow="0" w:firstColumn="1" w:lastColumn="0" w:noHBand="0" w:noVBand="1"/>
      </w:tblPr>
      <w:tblGrid>
        <w:gridCol w:w="10426"/>
      </w:tblGrid>
      <w:tr w:rsidR="00CD2E7A" w14:paraId="532A9E64" w14:textId="77777777">
        <w:trPr>
          <w:jc w:val="center"/>
        </w:trPr>
        <w:tc>
          <w:tcPr>
            <w:tcW w:w="10426" w:type="dxa"/>
            <w:shd w:val="clear" w:color="auto" w:fill="F3F5F8"/>
            <w:tcMar>
              <w:top w:w="90" w:type="dxa"/>
              <w:left w:w="120" w:type="dxa"/>
              <w:bottom w:w="90" w:type="dxa"/>
              <w:right w:w="120" w:type="dxa"/>
            </w:tcMar>
          </w:tcPr>
          <w:p w14:paraId="30B60D57" w14:textId="77777777" w:rsidR="00CD2E7A" w:rsidRDefault="00000000">
            <w:r>
              <w:rPr>
                <w:b/>
                <w:color w:val="243B64"/>
                <w:sz w:val="18"/>
              </w:rPr>
              <w:t xml:space="preserve">Purpose of this document:  </w:t>
            </w:r>
            <w:r>
              <w:rPr>
                <w:sz w:val="18"/>
              </w:rPr>
              <w:t>This is a simplified English extract of the Italian CORILAB Service Charter. It is intended to help patients understand the main services, access procedures, rights and contact channels. For operational details, current availability and clinical instructions, please refer to the Italian Service Charter, the official website or the Reception Desk.</w:t>
            </w:r>
          </w:p>
        </w:tc>
      </w:tr>
    </w:tbl>
    <w:p w14:paraId="250B4FBA" w14:textId="77777777" w:rsidR="00CD2E7A" w:rsidRDefault="00000000">
      <w:pPr>
        <w:pStyle w:val="Titolo1"/>
      </w:pPr>
      <w:r>
        <w:t>1. CORILAB at a glance</w:t>
      </w:r>
    </w:p>
    <w:p w14:paraId="3DFE4D8A" w14:textId="77777777" w:rsidR="00CD2E7A" w:rsidRDefault="00000000">
      <w:r>
        <w:t>CORILAB S.r.l. is a diagnostic medical centre in Frascati. Founded on 29 December 1980 as a clinical analysis laboratory, it has developed into a centre offering three main areas of activity: Clinical Laboratory Services, Diagnostic Imaging and Specialist Outpatient Care.</w:t>
      </w:r>
    </w:p>
    <w:p w14:paraId="5FF17F19" w14:textId="77777777" w:rsidR="00CD2E7A" w:rsidRDefault="00000000">
      <w:r>
        <w:t>The Service Charter is designed to provide clear information on access, services, quality commitments and patient protection. CORILAB states that its Quality Management System is in compliance with UNI EN ISO 9001:2015.</w:t>
      </w:r>
    </w:p>
    <w:tbl>
      <w:tblPr>
        <w:tblW w:w="0" w:type="auto"/>
        <w:jc w:val="center"/>
        <w:tblLayout w:type="fixed"/>
        <w:tblLook w:val="04A0" w:firstRow="1" w:lastRow="0" w:firstColumn="1" w:lastColumn="0" w:noHBand="0" w:noVBand="1"/>
      </w:tblPr>
      <w:tblGrid>
        <w:gridCol w:w="2381"/>
        <w:gridCol w:w="6917"/>
      </w:tblGrid>
      <w:tr w:rsidR="00CD2E7A" w:rsidRPr="00FE4B76" w14:paraId="096E7366" w14:textId="77777777">
        <w:trPr>
          <w:jc w:val="center"/>
        </w:trPr>
        <w:tc>
          <w:tcPr>
            <w:tcW w:w="2381" w:type="dxa"/>
            <w:shd w:val="clear" w:color="auto" w:fill="E9EDF3"/>
            <w:tcMar>
              <w:top w:w="70" w:type="dxa"/>
              <w:left w:w="90" w:type="dxa"/>
              <w:bottom w:w="70" w:type="dxa"/>
              <w:right w:w="90" w:type="dxa"/>
            </w:tcMar>
          </w:tcPr>
          <w:p w14:paraId="4EA5C55D" w14:textId="77777777" w:rsidR="00CD2E7A" w:rsidRDefault="00000000">
            <w:pPr>
              <w:spacing w:after="0" w:line="240" w:lineRule="auto"/>
            </w:pPr>
            <w:r>
              <w:rPr>
                <w:b/>
                <w:color w:val="243B64"/>
                <w:sz w:val="17"/>
              </w:rPr>
              <w:t>Address</w:t>
            </w:r>
          </w:p>
        </w:tc>
        <w:tc>
          <w:tcPr>
            <w:tcW w:w="6917" w:type="dxa"/>
            <w:tcMar>
              <w:top w:w="70" w:type="dxa"/>
              <w:left w:w="90" w:type="dxa"/>
              <w:bottom w:w="70" w:type="dxa"/>
              <w:right w:w="90" w:type="dxa"/>
            </w:tcMar>
          </w:tcPr>
          <w:p w14:paraId="48914E1C" w14:textId="77777777" w:rsidR="00CD2E7A" w:rsidRPr="00FE4B76" w:rsidRDefault="00000000">
            <w:pPr>
              <w:spacing w:after="0" w:line="240" w:lineRule="auto"/>
              <w:rPr>
                <w:lang w:val="it-IT"/>
              </w:rPr>
            </w:pPr>
            <w:r w:rsidRPr="00FE4B76">
              <w:rPr>
                <w:color w:val="000000"/>
                <w:sz w:val="17"/>
                <w:lang w:val="it-IT"/>
              </w:rPr>
              <w:t>Via Duca d’Aosta, 8 – 00044 Frascati (Rome), Italy</w:t>
            </w:r>
          </w:p>
        </w:tc>
      </w:tr>
      <w:tr w:rsidR="00CD2E7A" w14:paraId="2B892CC7" w14:textId="77777777">
        <w:trPr>
          <w:jc w:val="center"/>
        </w:trPr>
        <w:tc>
          <w:tcPr>
            <w:tcW w:w="2381" w:type="dxa"/>
            <w:shd w:val="clear" w:color="auto" w:fill="E9EDF3"/>
            <w:tcMar>
              <w:top w:w="70" w:type="dxa"/>
              <w:left w:w="90" w:type="dxa"/>
              <w:bottom w:w="70" w:type="dxa"/>
              <w:right w:w="90" w:type="dxa"/>
            </w:tcMar>
          </w:tcPr>
          <w:p w14:paraId="6D4DC0C1" w14:textId="77777777" w:rsidR="00CD2E7A" w:rsidRDefault="00000000">
            <w:pPr>
              <w:spacing w:after="0" w:line="240" w:lineRule="auto"/>
            </w:pPr>
            <w:r>
              <w:rPr>
                <w:b/>
                <w:color w:val="243B64"/>
                <w:sz w:val="17"/>
              </w:rPr>
              <w:t>Telephone</w:t>
            </w:r>
          </w:p>
        </w:tc>
        <w:tc>
          <w:tcPr>
            <w:tcW w:w="6917" w:type="dxa"/>
            <w:tcMar>
              <w:top w:w="70" w:type="dxa"/>
              <w:left w:w="90" w:type="dxa"/>
              <w:bottom w:w="70" w:type="dxa"/>
              <w:right w:w="90" w:type="dxa"/>
            </w:tcMar>
          </w:tcPr>
          <w:p w14:paraId="5AE8AEDD" w14:textId="77777777" w:rsidR="00CD2E7A" w:rsidRDefault="00000000">
            <w:pPr>
              <w:spacing w:after="0" w:line="240" w:lineRule="auto"/>
            </w:pPr>
            <w:r>
              <w:rPr>
                <w:color w:val="000000"/>
                <w:sz w:val="17"/>
              </w:rPr>
              <w:t>06 942 21 50 – 06 942 25 20</w:t>
            </w:r>
          </w:p>
        </w:tc>
      </w:tr>
      <w:tr w:rsidR="00CD2E7A" w14:paraId="24E67E94" w14:textId="77777777">
        <w:trPr>
          <w:jc w:val="center"/>
        </w:trPr>
        <w:tc>
          <w:tcPr>
            <w:tcW w:w="2381" w:type="dxa"/>
            <w:shd w:val="clear" w:color="auto" w:fill="E9EDF3"/>
            <w:tcMar>
              <w:top w:w="70" w:type="dxa"/>
              <w:left w:w="90" w:type="dxa"/>
              <w:bottom w:w="70" w:type="dxa"/>
              <w:right w:w="90" w:type="dxa"/>
            </w:tcMar>
          </w:tcPr>
          <w:p w14:paraId="488795A0" w14:textId="77777777" w:rsidR="00CD2E7A" w:rsidRDefault="00000000">
            <w:pPr>
              <w:spacing w:after="0" w:line="240" w:lineRule="auto"/>
            </w:pPr>
            <w:r>
              <w:rPr>
                <w:b/>
                <w:color w:val="243B64"/>
                <w:sz w:val="17"/>
              </w:rPr>
              <w:t>E-mail</w:t>
            </w:r>
          </w:p>
        </w:tc>
        <w:tc>
          <w:tcPr>
            <w:tcW w:w="6917" w:type="dxa"/>
            <w:tcMar>
              <w:top w:w="70" w:type="dxa"/>
              <w:left w:w="90" w:type="dxa"/>
              <w:bottom w:w="70" w:type="dxa"/>
              <w:right w:w="90" w:type="dxa"/>
            </w:tcMar>
          </w:tcPr>
          <w:p w14:paraId="1483F1F8" w14:textId="77777777" w:rsidR="00CD2E7A" w:rsidRDefault="00000000">
            <w:pPr>
              <w:spacing w:after="0" w:line="240" w:lineRule="auto"/>
            </w:pPr>
            <w:r>
              <w:rPr>
                <w:color w:val="000000"/>
                <w:sz w:val="17"/>
              </w:rPr>
              <w:t>info@corilab.it</w:t>
            </w:r>
          </w:p>
        </w:tc>
      </w:tr>
      <w:tr w:rsidR="00CD2E7A" w14:paraId="30DD0697" w14:textId="77777777">
        <w:trPr>
          <w:jc w:val="center"/>
        </w:trPr>
        <w:tc>
          <w:tcPr>
            <w:tcW w:w="2381" w:type="dxa"/>
            <w:shd w:val="clear" w:color="auto" w:fill="E9EDF3"/>
            <w:tcMar>
              <w:top w:w="70" w:type="dxa"/>
              <w:left w:w="90" w:type="dxa"/>
              <w:bottom w:w="70" w:type="dxa"/>
              <w:right w:w="90" w:type="dxa"/>
            </w:tcMar>
          </w:tcPr>
          <w:p w14:paraId="3992B22E" w14:textId="77777777" w:rsidR="00CD2E7A" w:rsidRDefault="00000000">
            <w:pPr>
              <w:spacing w:after="0" w:line="240" w:lineRule="auto"/>
            </w:pPr>
            <w:r>
              <w:rPr>
                <w:b/>
                <w:color w:val="243B64"/>
                <w:sz w:val="17"/>
              </w:rPr>
              <w:t>Website</w:t>
            </w:r>
          </w:p>
        </w:tc>
        <w:tc>
          <w:tcPr>
            <w:tcW w:w="6917" w:type="dxa"/>
            <w:tcMar>
              <w:top w:w="70" w:type="dxa"/>
              <w:left w:w="90" w:type="dxa"/>
              <w:bottom w:w="70" w:type="dxa"/>
              <w:right w:w="90" w:type="dxa"/>
            </w:tcMar>
          </w:tcPr>
          <w:p w14:paraId="4BCA7450" w14:textId="77777777" w:rsidR="00CD2E7A" w:rsidRDefault="00000000">
            <w:pPr>
              <w:spacing w:after="0" w:line="240" w:lineRule="auto"/>
            </w:pPr>
            <w:r>
              <w:rPr>
                <w:color w:val="000000"/>
                <w:sz w:val="17"/>
              </w:rPr>
              <w:t>www.corilab.it</w:t>
            </w:r>
          </w:p>
        </w:tc>
      </w:tr>
      <w:tr w:rsidR="00CD2E7A" w14:paraId="116879BF" w14:textId="77777777">
        <w:trPr>
          <w:jc w:val="center"/>
        </w:trPr>
        <w:tc>
          <w:tcPr>
            <w:tcW w:w="2381" w:type="dxa"/>
            <w:shd w:val="clear" w:color="auto" w:fill="E9EDF3"/>
            <w:tcMar>
              <w:top w:w="70" w:type="dxa"/>
              <w:left w:w="90" w:type="dxa"/>
              <w:bottom w:w="70" w:type="dxa"/>
              <w:right w:w="90" w:type="dxa"/>
            </w:tcMar>
          </w:tcPr>
          <w:p w14:paraId="2A52AD6B" w14:textId="77777777" w:rsidR="00CD2E7A" w:rsidRDefault="00000000">
            <w:pPr>
              <w:spacing w:after="0" w:line="240" w:lineRule="auto"/>
            </w:pPr>
            <w:r>
              <w:rPr>
                <w:b/>
                <w:color w:val="243B64"/>
                <w:sz w:val="17"/>
              </w:rPr>
              <w:t>Administration</w:t>
            </w:r>
          </w:p>
        </w:tc>
        <w:tc>
          <w:tcPr>
            <w:tcW w:w="6917" w:type="dxa"/>
            <w:tcMar>
              <w:top w:w="70" w:type="dxa"/>
              <w:left w:w="90" w:type="dxa"/>
              <w:bottom w:w="70" w:type="dxa"/>
              <w:right w:w="90" w:type="dxa"/>
            </w:tcMar>
          </w:tcPr>
          <w:p w14:paraId="40D39E30" w14:textId="77777777" w:rsidR="00CD2E7A" w:rsidRDefault="00000000">
            <w:pPr>
              <w:spacing w:after="0" w:line="240" w:lineRule="auto"/>
            </w:pPr>
            <w:r>
              <w:rPr>
                <w:color w:val="000000"/>
                <w:sz w:val="17"/>
              </w:rPr>
              <w:t>Monday–Friday, 10:00–16:00</w:t>
            </w:r>
          </w:p>
        </w:tc>
      </w:tr>
    </w:tbl>
    <w:p w14:paraId="701353D9" w14:textId="77777777" w:rsidR="00CD2E7A" w:rsidRDefault="00000000">
      <w:pPr>
        <w:pStyle w:val="Titolo2"/>
      </w:pPr>
      <w:r>
        <w:t>Main responsibilities</w:t>
      </w:r>
    </w:p>
    <w:tbl>
      <w:tblPr>
        <w:tblW w:w="0" w:type="auto"/>
        <w:jc w:val="center"/>
        <w:tblLayout w:type="fixed"/>
        <w:tblLook w:val="04A0" w:firstRow="1" w:lastRow="0" w:firstColumn="1" w:lastColumn="0" w:noHBand="0" w:noVBand="1"/>
      </w:tblPr>
      <w:tblGrid>
        <w:gridCol w:w="2381"/>
        <w:gridCol w:w="6917"/>
      </w:tblGrid>
      <w:tr w:rsidR="00CD2E7A" w14:paraId="3D912B1A" w14:textId="77777777">
        <w:trPr>
          <w:jc w:val="center"/>
        </w:trPr>
        <w:tc>
          <w:tcPr>
            <w:tcW w:w="2381" w:type="dxa"/>
            <w:shd w:val="clear" w:color="auto" w:fill="E9EDF3"/>
            <w:tcMar>
              <w:top w:w="70" w:type="dxa"/>
              <w:left w:w="90" w:type="dxa"/>
              <w:bottom w:w="70" w:type="dxa"/>
              <w:right w:w="90" w:type="dxa"/>
            </w:tcMar>
          </w:tcPr>
          <w:p w14:paraId="3084A644" w14:textId="77777777" w:rsidR="00CD2E7A" w:rsidRDefault="00000000">
            <w:pPr>
              <w:spacing w:after="0" w:line="240" w:lineRule="auto"/>
            </w:pPr>
            <w:r>
              <w:rPr>
                <w:b/>
                <w:color w:val="243B64"/>
                <w:sz w:val="17"/>
              </w:rPr>
              <w:t>Administrator</w:t>
            </w:r>
          </w:p>
        </w:tc>
        <w:tc>
          <w:tcPr>
            <w:tcW w:w="6917" w:type="dxa"/>
            <w:tcMar>
              <w:top w:w="70" w:type="dxa"/>
              <w:left w:w="90" w:type="dxa"/>
              <w:bottom w:w="70" w:type="dxa"/>
              <w:right w:w="90" w:type="dxa"/>
            </w:tcMar>
          </w:tcPr>
          <w:p w14:paraId="6BEB510C" w14:textId="77777777" w:rsidR="00CD2E7A" w:rsidRDefault="00000000">
            <w:pPr>
              <w:spacing w:after="0" w:line="240" w:lineRule="auto"/>
            </w:pPr>
            <w:r>
              <w:rPr>
                <w:color w:val="000000"/>
                <w:sz w:val="17"/>
              </w:rPr>
              <w:t>Ilaria Lavagnini</w:t>
            </w:r>
          </w:p>
        </w:tc>
      </w:tr>
      <w:tr w:rsidR="00CD2E7A" w14:paraId="10B03810" w14:textId="77777777">
        <w:trPr>
          <w:jc w:val="center"/>
        </w:trPr>
        <w:tc>
          <w:tcPr>
            <w:tcW w:w="2381" w:type="dxa"/>
            <w:shd w:val="clear" w:color="auto" w:fill="E9EDF3"/>
            <w:tcMar>
              <w:top w:w="70" w:type="dxa"/>
              <w:left w:w="90" w:type="dxa"/>
              <w:bottom w:w="70" w:type="dxa"/>
              <w:right w:w="90" w:type="dxa"/>
            </w:tcMar>
          </w:tcPr>
          <w:p w14:paraId="052F5419" w14:textId="77777777" w:rsidR="00CD2E7A" w:rsidRDefault="00000000">
            <w:pPr>
              <w:spacing w:after="0" w:line="240" w:lineRule="auto"/>
            </w:pPr>
            <w:r>
              <w:rPr>
                <w:b/>
                <w:color w:val="243B64"/>
                <w:sz w:val="17"/>
              </w:rPr>
              <w:t>Medical Director</w:t>
            </w:r>
          </w:p>
        </w:tc>
        <w:tc>
          <w:tcPr>
            <w:tcW w:w="6917" w:type="dxa"/>
            <w:tcMar>
              <w:top w:w="70" w:type="dxa"/>
              <w:left w:w="90" w:type="dxa"/>
              <w:bottom w:w="70" w:type="dxa"/>
              <w:right w:w="90" w:type="dxa"/>
            </w:tcMar>
          </w:tcPr>
          <w:p w14:paraId="03B9F9C9" w14:textId="77777777" w:rsidR="00CD2E7A" w:rsidRDefault="00000000">
            <w:pPr>
              <w:spacing w:after="0" w:line="240" w:lineRule="auto"/>
            </w:pPr>
            <w:r>
              <w:rPr>
                <w:color w:val="000000"/>
                <w:sz w:val="17"/>
              </w:rPr>
              <w:t>Dr Loretta Pierini</w:t>
            </w:r>
          </w:p>
        </w:tc>
      </w:tr>
      <w:tr w:rsidR="00CD2E7A" w14:paraId="1BBE4F50" w14:textId="77777777">
        <w:trPr>
          <w:jc w:val="center"/>
        </w:trPr>
        <w:tc>
          <w:tcPr>
            <w:tcW w:w="2381" w:type="dxa"/>
            <w:shd w:val="clear" w:color="auto" w:fill="E9EDF3"/>
            <w:tcMar>
              <w:top w:w="70" w:type="dxa"/>
              <w:left w:w="90" w:type="dxa"/>
              <w:bottom w:w="70" w:type="dxa"/>
              <w:right w:w="90" w:type="dxa"/>
            </w:tcMar>
          </w:tcPr>
          <w:p w14:paraId="53637F73" w14:textId="77777777" w:rsidR="00CD2E7A" w:rsidRDefault="00000000">
            <w:pPr>
              <w:spacing w:after="0" w:line="240" w:lineRule="auto"/>
            </w:pPr>
            <w:r>
              <w:rPr>
                <w:b/>
                <w:color w:val="243B64"/>
                <w:sz w:val="17"/>
              </w:rPr>
              <w:t>Laboratory Technical Director</w:t>
            </w:r>
          </w:p>
        </w:tc>
        <w:tc>
          <w:tcPr>
            <w:tcW w:w="6917" w:type="dxa"/>
            <w:tcMar>
              <w:top w:w="70" w:type="dxa"/>
              <w:left w:w="90" w:type="dxa"/>
              <w:bottom w:w="70" w:type="dxa"/>
              <w:right w:w="90" w:type="dxa"/>
            </w:tcMar>
          </w:tcPr>
          <w:p w14:paraId="2B1D3D1D" w14:textId="77777777" w:rsidR="00CD2E7A" w:rsidRDefault="00000000">
            <w:pPr>
              <w:spacing w:after="0" w:line="240" w:lineRule="auto"/>
            </w:pPr>
            <w:r>
              <w:rPr>
                <w:color w:val="000000"/>
                <w:sz w:val="17"/>
              </w:rPr>
              <w:t>Dr Veronica Graziano</w:t>
            </w:r>
          </w:p>
        </w:tc>
      </w:tr>
      <w:tr w:rsidR="00CD2E7A" w14:paraId="556993D4" w14:textId="77777777">
        <w:trPr>
          <w:jc w:val="center"/>
        </w:trPr>
        <w:tc>
          <w:tcPr>
            <w:tcW w:w="2381" w:type="dxa"/>
            <w:shd w:val="clear" w:color="auto" w:fill="E9EDF3"/>
            <w:tcMar>
              <w:top w:w="70" w:type="dxa"/>
              <w:left w:w="90" w:type="dxa"/>
              <w:bottom w:w="70" w:type="dxa"/>
              <w:right w:w="90" w:type="dxa"/>
            </w:tcMar>
          </w:tcPr>
          <w:p w14:paraId="6EF5785E" w14:textId="77777777" w:rsidR="00CD2E7A" w:rsidRDefault="00000000">
            <w:pPr>
              <w:spacing w:after="0" w:line="240" w:lineRule="auto"/>
            </w:pPr>
            <w:r>
              <w:rPr>
                <w:b/>
                <w:color w:val="243B64"/>
                <w:sz w:val="17"/>
              </w:rPr>
              <w:t>Radiology Director</w:t>
            </w:r>
          </w:p>
        </w:tc>
        <w:tc>
          <w:tcPr>
            <w:tcW w:w="6917" w:type="dxa"/>
            <w:tcMar>
              <w:top w:w="70" w:type="dxa"/>
              <w:left w:w="90" w:type="dxa"/>
              <w:bottom w:w="70" w:type="dxa"/>
              <w:right w:w="90" w:type="dxa"/>
            </w:tcMar>
          </w:tcPr>
          <w:p w14:paraId="5A1792DA" w14:textId="77777777" w:rsidR="00CD2E7A" w:rsidRDefault="00000000">
            <w:pPr>
              <w:spacing w:after="0" w:line="240" w:lineRule="auto"/>
            </w:pPr>
            <w:r>
              <w:rPr>
                <w:color w:val="000000"/>
                <w:sz w:val="17"/>
              </w:rPr>
              <w:t>Dr Mario Catarinacci</w:t>
            </w:r>
          </w:p>
        </w:tc>
      </w:tr>
    </w:tbl>
    <w:p w14:paraId="4E5915AA" w14:textId="77777777" w:rsidR="00CD2E7A" w:rsidRDefault="00000000">
      <w:pPr>
        <w:pStyle w:val="SmallHeading"/>
        <w:keepNext/>
      </w:pPr>
      <w:r>
        <w:t>Public / Regional Health Service access</w:t>
      </w:r>
    </w:p>
    <w:p w14:paraId="4AA0F8F1" w14:textId="77777777" w:rsidR="00CD2E7A" w:rsidRDefault="00000000">
      <w:r>
        <w:t>Clinical laboratory tests and radiology may be provided under the National/Regional Health Service (SSN/SSR) within the services that are accredited and contracted. Specialist outpatient services are mainly provided by appointment; patients should confirm the payment regime for the individual service with Reception.</w:t>
      </w:r>
    </w:p>
    <w:p w14:paraId="1C7B1BC1" w14:textId="77777777" w:rsidR="00CD2E7A" w:rsidRDefault="00000000">
      <w:r>
        <w:br w:type="page"/>
      </w:r>
    </w:p>
    <w:p w14:paraId="39E48BA9" w14:textId="77777777" w:rsidR="00CD2E7A" w:rsidRDefault="00000000">
      <w:pPr>
        <w:pStyle w:val="Titolo1"/>
      </w:pPr>
      <w:r>
        <w:lastRenderedPageBreak/>
        <w:t>2. Services and opening information</w:t>
      </w:r>
    </w:p>
    <w:p w14:paraId="0FCEB65A" w14:textId="77777777" w:rsidR="00CD2E7A" w:rsidRDefault="00000000">
      <w:pPr>
        <w:pStyle w:val="Titolo2"/>
      </w:pPr>
      <w:r>
        <w:t>Clinical laboratory services</w:t>
      </w:r>
    </w:p>
    <w:p w14:paraId="08365A03" w14:textId="77777777" w:rsidR="00CD2E7A" w:rsidRDefault="00000000">
      <w:r>
        <w:t>The laboratory performs tests on blood, urine, faeces, semen and other biological samples. Main areas include:</w:t>
      </w:r>
    </w:p>
    <w:p w14:paraId="2827EB39" w14:textId="77777777" w:rsidR="00CD2E7A" w:rsidRDefault="00000000">
      <w:pPr>
        <w:spacing w:after="30"/>
        <w:ind w:left="312" w:hanging="170"/>
      </w:pPr>
      <w:r>
        <w:rPr>
          <w:sz w:val="18"/>
        </w:rPr>
        <w:t>• clinical chemistry, haematology, coagulation and immunometry;</w:t>
      </w:r>
    </w:p>
    <w:p w14:paraId="1E77C426" w14:textId="77777777" w:rsidR="00CD2E7A" w:rsidRDefault="00000000">
      <w:pPr>
        <w:spacing w:after="30"/>
        <w:ind w:left="312" w:hanging="170"/>
      </w:pPr>
      <w:r>
        <w:rPr>
          <w:sz w:val="18"/>
        </w:rPr>
        <w:t>• microbiology and bacteriology;</w:t>
      </w:r>
    </w:p>
    <w:p w14:paraId="73ACA27E" w14:textId="77777777" w:rsidR="00CD2E7A" w:rsidRDefault="00000000">
      <w:pPr>
        <w:spacing w:after="30"/>
        <w:ind w:left="312" w:hanging="170"/>
      </w:pPr>
      <w:r>
        <w:rPr>
          <w:sz w:val="18"/>
        </w:rPr>
        <w:t>• hormone testing and markers;</w:t>
      </w:r>
    </w:p>
    <w:p w14:paraId="40E2C0EC" w14:textId="77777777" w:rsidR="00CD2E7A" w:rsidRDefault="00000000">
      <w:pPr>
        <w:spacing w:after="30"/>
        <w:ind w:left="312" w:hanging="170"/>
      </w:pPr>
      <w:r>
        <w:rPr>
          <w:sz w:val="18"/>
        </w:rPr>
        <w:t>• allergology;</w:t>
      </w:r>
    </w:p>
    <w:p w14:paraId="560FEF08" w14:textId="77777777" w:rsidR="00CD2E7A" w:rsidRDefault="00000000">
      <w:pPr>
        <w:spacing w:after="30"/>
        <w:ind w:left="312" w:hanging="170"/>
      </w:pPr>
      <w:r>
        <w:rPr>
          <w:sz w:val="18"/>
        </w:rPr>
        <w:t>• molecular biology and medical genetics;</w:t>
      </w:r>
    </w:p>
    <w:p w14:paraId="3C51E2D1" w14:textId="77777777" w:rsidR="00CD2E7A" w:rsidRDefault="00000000">
      <w:pPr>
        <w:spacing w:after="30"/>
        <w:ind w:left="312" w:hanging="170"/>
      </w:pPr>
      <w:r>
        <w:rPr>
          <w:sz w:val="18"/>
        </w:rPr>
        <w:t>• cytology and histology, where provided;</w:t>
      </w:r>
    </w:p>
    <w:p w14:paraId="2C774EC2" w14:textId="77777777" w:rsidR="00CD2E7A" w:rsidRDefault="00000000">
      <w:pPr>
        <w:spacing w:after="30"/>
        <w:ind w:left="312" w:hanging="170"/>
      </w:pPr>
      <w:r>
        <w:rPr>
          <w:sz w:val="18"/>
        </w:rPr>
        <w:t>• toxicology and related tests;</w:t>
      </w:r>
    </w:p>
    <w:p w14:paraId="7815325A" w14:textId="77777777" w:rsidR="00CD2E7A" w:rsidRDefault="00000000">
      <w:pPr>
        <w:spacing w:after="30"/>
        <w:ind w:left="312" w:hanging="170"/>
      </w:pPr>
      <w:r>
        <w:rPr>
          <w:sz w:val="18"/>
        </w:rPr>
        <w:t>• specialist tests, check-ups and prevention programmes.</w:t>
      </w:r>
    </w:p>
    <w:p w14:paraId="6039AAA4" w14:textId="77777777" w:rsidR="00CD2E7A" w:rsidRDefault="00000000">
      <w:pPr>
        <w:pStyle w:val="Titolo2"/>
      </w:pPr>
      <w:r>
        <w:t>Diagnostic imaging</w:t>
      </w:r>
    </w:p>
    <w:p w14:paraId="1F5450D6" w14:textId="77777777" w:rsidR="00CD2E7A" w:rsidRDefault="00000000">
      <w:pPr>
        <w:spacing w:after="30"/>
        <w:ind w:left="312" w:hanging="170"/>
      </w:pPr>
      <w:r>
        <w:rPr>
          <w:sz w:val="18"/>
        </w:rPr>
        <w:t>• Digital conventional radiology.</w:t>
      </w:r>
    </w:p>
    <w:p w14:paraId="00ADF3DE" w14:textId="77777777" w:rsidR="00CD2E7A" w:rsidRDefault="00000000">
      <w:pPr>
        <w:spacing w:after="30"/>
        <w:ind w:left="312" w:hanging="170"/>
      </w:pPr>
      <w:r>
        <w:rPr>
          <w:sz w:val="18"/>
        </w:rPr>
        <w:t>• Dental and ENT radiology, including 3D/Maxiscan-DentaScan examinations.</w:t>
      </w:r>
    </w:p>
    <w:p w14:paraId="2C71421F" w14:textId="77777777" w:rsidR="00CD2E7A" w:rsidRDefault="00000000">
      <w:pPr>
        <w:spacing w:after="30"/>
        <w:ind w:left="312" w:hanging="170"/>
      </w:pPr>
      <w:r>
        <w:rPr>
          <w:sz w:val="18"/>
        </w:rPr>
        <w:t>• 3D mammography with tomosynthesis and breast ultrasound.</w:t>
      </w:r>
    </w:p>
    <w:p w14:paraId="10027B21" w14:textId="77777777" w:rsidR="00CD2E7A" w:rsidRDefault="00000000">
      <w:pPr>
        <w:spacing w:after="30"/>
        <w:ind w:left="312" w:hanging="170"/>
      </w:pPr>
      <w:r>
        <w:rPr>
          <w:sz w:val="18"/>
        </w:rPr>
        <w:t>• MOC – Bone Mineral Density examination.</w:t>
      </w:r>
    </w:p>
    <w:p w14:paraId="4A3A5420" w14:textId="77777777" w:rsidR="00CD2E7A" w:rsidRDefault="00000000">
      <w:pPr>
        <w:spacing w:after="30"/>
        <w:ind w:left="312" w:hanging="170"/>
      </w:pPr>
      <w:r>
        <w:rPr>
          <w:sz w:val="18"/>
        </w:rPr>
        <w:t>• Open MRI for various anatomical areas, including joints and the cervical spine.</w:t>
      </w:r>
    </w:p>
    <w:p w14:paraId="3ABA3B7C" w14:textId="77777777" w:rsidR="00CD2E7A" w:rsidRDefault="00000000">
      <w:pPr>
        <w:spacing w:after="30"/>
        <w:ind w:left="312" w:hanging="170"/>
      </w:pPr>
      <w:r>
        <w:rPr>
          <w:sz w:val="18"/>
        </w:rPr>
        <w:t>• Ultrasound and colour Doppler examinations, including abdominal, vascular, musculoskeletal, thyroid, breast, urological, gynaecological and obstetric examinations.</w:t>
      </w:r>
    </w:p>
    <w:p w14:paraId="1588DCC4" w14:textId="77777777" w:rsidR="00CD2E7A" w:rsidRDefault="00000000">
      <w:pPr>
        <w:spacing w:after="30"/>
        <w:ind w:left="312" w:hanging="170"/>
      </w:pPr>
      <w:r>
        <w:rPr>
          <w:sz w:val="18"/>
        </w:rPr>
        <w:t>• Home radiology by appointment.</w:t>
      </w:r>
    </w:p>
    <w:p w14:paraId="3E8A0114" w14:textId="77777777" w:rsidR="00CD2E7A" w:rsidRDefault="00000000">
      <w:pPr>
        <w:pStyle w:val="Titolo2"/>
      </w:pPr>
      <w:r>
        <w:t>Specialist outpatient services</w:t>
      </w:r>
    </w:p>
    <w:p w14:paraId="4F5826BE" w14:textId="77777777" w:rsidR="00CD2E7A" w:rsidRDefault="00000000">
      <w:r>
        <w:t>Specialist consultations are normally provided by appointment. The Service Charter lists: Cardiology, Dermatology, Endocrinology, Gastroenterology, Gynaecology, Sports Medicine, Neurology, Orthopaedics, ENT, Rheumatology, Urology and Andrology. Days and times may vary according to specialist availability.</w:t>
      </w:r>
    </w:p>
    <w:p w14:paraId="03D335FF" w14:textId="77777777" w:rsidR="00CD2E7A" w:rsidRDefault="00000000">
      <w:pPr>
        <w:pStyle w:val="Titolo2"/>
      </w:pPr>
      <w:r>
        <w:t>Home services, check-ups and occupational health</w:t>
      </w:r>
    </w:p>
    <w:p w14:paraId="58CB2B7C" w14:textId="77777777" w:rsidR="00CD2E7A" w:rsidRDefault="00000000">
      <w:pPr>
        <w:spacing w:after="30"/>
        <w:ind w:left="312" w:hanging="170"/>
      </w:pPr>
      <w:r>
        <w:rPr>
          <w:sz w:val="18"/>
        </w:rPr>
        <w:t>• Home blood collection by appointment.</w:t>
      </w:r>
    </w:p>
    <w:p w14:paraId="05502890" w14:textId="77777777" w:rsidR="00CD2E7A" w:rsidRDefault="00000000">
      <w:pPr>
        <w:spacing w:after="30"/>
        <w:ind w:left="312" w:hanging="170"/>
      </w:pPr>
      <w:r>
        <w:rPr>
          <w:sz w:val="18"/>
        </w:rPr>
        <w:t>• Home radiology by appointment.</w:t>
      </w:r>
    </w:p>
    <w:p w14:paraId="6F30E118" w14:textId="77777777" w:rsidR="00CD2E7A" w:rsidRDefault="00000000">
      <w:pPr>
        <w:spacing w:after="30"/>
        <w:ind w:left="312" w:hanging="170"/>
      </w:pPr>
      <w:r>
        <w:rPr>
          <w:sz w:val="18"/>
        </w:rPr>
        <w:t>• Check-up and prevention packages for selected clinical needs.</w:t>
      </w:r>
    </w:p>
    <w:p w14:paraId="41384C2E" w14:textId="77777777" w:rsidR="00CD2E7A" w:rsidRDefault="00000000">
      <w:pPr>
        <w:spacing w:after="30"/>
        <w:ind w:left="312" w:hanging="170"/>
      </w:pPr>
      <w:r>
        <w:rPr>
          <w:sz w:val="18"/>
        </w:rPr>
        <w:t>• Services for companies and occupational health programmes, according to agreed arrangements.</w:t>
      </w:r>
    </w:p>
    <w:p w14:paraId="27CF614C" w14:textId="77777777" w:rsidR="00CD2E7A" w:rsidRDefault="00000000">
      <w:pPr>
        <w:pStyle w:val="Titolo2"/>
      </w:pPr>
      <w:r>
        <w:t>Main opening / access information</w:t>
      </w:r>
    </w:p>
    <w:tbl>
      <w:tblPr>
        <w:tblW w:w="0" w:type="auto"/>
        <w:jc w:val="center"/>
        <w:tblLayout w:type="fixed"/>
        <w:tblLook w:val="04A0" w:firstRow="1" w:lastRow="0" w:firstColumn="1" w:lastColumn="0" w:noHBand="0" w:noVBand="1"/>
      </w:tblPr>
      <w:tblGrid>
        <w:gridCol w:w="2381"/>
        <w:gridCol w:w="8045"/>
        <w:gridCol w:w="30"/>
      </w:tblGrid>
      <w:tr w:rsidR="00CD2E7A" w14:paraId="03035A9B" w14:textId="77777777">
        <w:trPr>
          <w:jc w:val="center"/>
        </w:trPr>
        <w:tc>
          <w:tcPr>
            <w:tcW w:w="2381" w:type="dxa"/>
            <w:shd w:val="clear" w:color="auto" w:fill="E9EDF3"/>
            <w:tcMar>
              <w:top w:w="70" w:type="dxa"/>
              <w:left w:w="90" w:type="dxa"/>
              <w:bottom w:w="70" w:type="dxa"/>
              <w:right w:w="90" w:type="dxa"/>
            </w:tcMar>
          </w:tcPr>
          <w:p w14:paraId="59D45941" w14:textId="77777777" w:rsidR="00CD2E7A" w:rsidRDefault="00000000">
            <w:pPr>
              <w:spacing w:after="0" w:line="240" w:lineRule="auto"/>
            </w:pPr>
            <w:r>
              <w:rPr>
                <w:b/>
                <w:color w:val="243B64"/>
                <w:sz w:val="17"/>
              </w:rPr>
              <w:t>Laboratory</w:t>
            </w:r>
          </w:p>
        </w:tc>
        <w:tc>
          <w:tcPr>
            <w:tcW w:w="6917" w:type="dxa"/>
            <w:gridSpan w:val="2"/>
            <w:tcMar>
              <w:top w:w="70" w:type="dxa"/>
              <w:left w:w="90" w:type="dxa"/>
              <w:bottom w:w="70" w:type="dxa"/>
              <w:right w:w="90" w:type="dxa"/>
            </w:tcMar>
          </w:tcPr>
          <w:p w14:paraId="4270F8BE" w14:textId="77777777" w:rsidR="00CD2E7A" w:rsidRDefault="00000000">
            <w:pPr>
              <w:spacing w:after="0" w:line="240" w:lineRule="auto"/>
            </w:pPr>
            <w:r>
              <w:rPr>
                <w:color w:val="000000"/>
                <w:sz w:val="17"/>
              </w:rPr>
              <w:t>Blood collection and sample delivery without appointment: Monday–Saturday 07:30–10:30. The Charter also reports Sunday opening 08:00–11:00.</w:t>
            </w:r>
          </w:p>
        </w:tc>
      </w:tr>
      <w:tr w:rsidR="00CD2E7A" w14:paraId="353214EC" w14:textId="77777777">
        <w:trPr>
          <w:jc w:val="center"/>
        </w:trPr>
        <w:tc>
          <w:tcPr>
            <w:tcW w:w="2381" w:type="dxa"/>
            <w:shd w:val="clear" w:color="auto" w:fill="E9EDF3"/>
            <w:tcMar>
              <w:top w:w="70" w:type="dxa"/>
              <w:left w:w="90" w:type="dxa"/>
              <w:bottom w:w="70" w:type="dxa"/>
              <w:right w:w="90" w:type="dxa"/>
            </w:tcMar>
          </w:tcPr>
          <w:p w14:paraId="32B7AE06" w14:textId="77777777" w:rsidR="00CD2E7A" w:rsidRDefault="00000000">
            <w:pPr>
              <w:spacing w:after="0" w:line="240" w:lineRule="auto"/>
            </w:pPr>
            <w:r>
              <w:rPr>
                <w:b/>
                <w:color w:val="243B64"/>
                <w:sz w:val="17"/>
              </w:rPr>
              <w:t>Swabs</w:t>
            </w:r>
          </w:p>
        </w:tc>
        <w:tc>
          <w:tcPr>
            <w:tcW w:w="6917" w:type="dxa"/>
            <w:gridSpan w:val="2"/>
            <w:tcMar>
              <w:top w:w="70" w:type="dxa"/>
              <w:left w:w="90" w:type="dxa"/>
              <w:bottom w:w="70" w:type="dxa"/>
              <w:right w:w="90" w:type="dxa"/>
            </w:tcMar>
          </w:tcPr>
          <w:p w14:paraId="4B9BDB1F" w14:textId="77777777" w:rsidR="00CD2E7A" w:rsidRDefault="00000000">
            <w:pPr>
              <w:spacing w:after="0" w:line="240" w:lineRule="auto"/>
            </w:pPr>
            <w:r>
              <w:rPr>
                <w:color w:val="000000"/>
                <w:sz w:val="17"/>
              </w:rPr>
              <w:t>Pharyngeal: 07:30–10:30. Vaginal: 08:30–10:30. Check for changes before attending.</w:t>
            </w:r>
          </w:p>
        </w:tc>
      </w:tr>
      <w:tr w:rsidR="00CD2E7A" w14:paraId="7EBA548E" w14:textId="77777777">
        <w:trPr>
          <w:jc w:val="center"/>
        </w:trPr>
        <w:tc>
          <w:tcPr>
            <w:tcW w:w="2381" w:type="dxa"/>
            <w:shd w:val="clear" w:color="auto" w:fill="E9EDF3"/>
            <w:tcMar>
              <w:top w:w="70" w:type="dxa"/>
              <w:left w:w="90" w:type="dxa"/>
              <w:bottom w:w="70" w:type="dxa"/>
              <w:right w:w="90" w:type="dxa"/>
            </w:tcMar>
          </w:tcPr>
          <w:p w14:paraId="5D596159" w14:textId="77777777" w:rsidR="00CD2E7A" w:rsidRDefault="00000000">
            <w:pPr>
              <w:spacing w:after="0" w:line="240" w:lineRule="auto"/>
            </w:pPr>
            <w:r>
              <w:rPr>
                <w:b/>
                <w:color w:val="243B64"/>
                <w:sz w:val="17"/>
              </w:rPr>
              <w:t>Conventional radiology</w:t>
            </w:r>
          </w:p>
        </w:tc>
        <w:tc>
          <w:tcPr>
            <w:tcW w:w="6917" w:type="dxa"/>
            <w:gridSpan w:val="2"/>
            <w:tcMar>
              <w:top w:w="70" w:type="dxa"/>
              <w:left w:w="90" w:type="dxa"/>
              <w:bottom w:w="70" w:type="dxa"/>
              <w:right w:w="90" w:type="dxa"/>
            </w:tcMar>
          </w:tcPr>
          <w:p w14:paraId="48F87557" w14:textId="77777777" w:rsidR="00CD2E7A" w:rsidRDefault="00000000">
            <w:pPr>
              <w:spacing w:after="0" w:line="240" w:lineRule="auto"/>
            </w:pPr>
            <w:r>
              <w:rPr>
                <w:color w:val="000000"/>
                <w:sz w:val="17"/>
              </w:rPr>
              <w:t>Monday–Friday 07:30–13:00 and 14:00–19:00; Saturday 07:30–13:00; Sunday 08:00–11:00. X-rays are performed without appointment.</w:t>
            </w:r>
          </w:p>
        </w:tc>
      </w:tr>
      <w:tr w:rsidR="00CD2E7A" w14:paraId="55139695" w14:textId="77777777">
        <w:trPr>
          <w:jc w:val="center"/>
        </w:trPr>
        <w:tc>
          <w:tcPr>
            <w:tcW w:w="2381" w:type="dxa"/>
            <w:shd w:val="clear" w:color="auto" w:fill="E9EDF3"/>
            <w:tcMar>
              <w:top w:w="70" w:type="dxa"/>
              <w:left w:w="90" w:type="dxa"/>
              <w:bottom w:w="70" w:type="dxa"/>
              <w:right w:w="90" w:type="dxa"/>
            </w:tcMar>
          </w:tcPr>
          <w:p w14:paraId="4D4AD681" w14:textId="77777777" w:rsidR="00CD2E7A" w:rsidRDefault="00000000">
            <w:pPr>
              <w:spacing w:after="0" w:line="240" w:lineRule="auto"/>
            </w:pPr>
            <w:r>
              <w:rPr>
                <w:b/>
                <w:color w:val="243B64"/>
                <w:sz w:val="17"/>
              </w:rPr>
              <w:t>By appointment</w:t>
            </w:r>
          </w:p>
        </w:tc>
        <w:tc>
          <w:tcPr>
            <w:tcW w:w="6917" w:type="dxa"/>
            <w:gridSpan w:val="2"/>
            <w:tcMar>
              <w:top w:w="70" w:type="dxa"/>
              <w:left w:w="90" w:type="dxa"/>
              <w:bottom w:w="70" w:type="dxa"/>
              <w:right w:w="90" w:type="dxa"/>
            </w:tcMar>
          </w:tcPr>
          <w:p w14:paraId="4B13E3B6" w14:textId="77777777" w:rsidR="00CD2E7A" w:rsidRDefault="00000000">
            <w:pPr>
              <w:spacing w:after="0" w:line="240" w:lineRule="auto"/>
            </w:pPr>
            <w:r>
              <w:rPr>
                <w:color w:val="000000"/>
                <w:sz w:val="17"/>
              </w:rPr>
              <w:t>Home blood collection, semen analysis, MRI, DentaScan/Maxiscan and MOC. Check availability for ultrasound and other specialist examinations.</w:t>
            </w:r>
          </w:p>
        </w:tc>
      </w:tr>
      <w:tr w:rsidR="00CD2E7A" w14:paraId="24F00560" w14:textId="77777777">
        <w:trPr>
          <w:jc w:val="center"/>
        </w:trPr>
        <w:tc>
          <w:tcPr>
            <w:tcW w:w="2381" w:type="dxa"/>
            <w:shd w:val="clear" w:color="auto" w:fill="E9EDF3"/>
            <w:tcMar>
              <w:top w:w="70" w:type="dxa"/>
              <w:left w:w="90" w:type="dxa"/>
              <w:bottom w:w="70" w:type="dxa"/>
              <w:right w:w="90" w:type="dxa"/>
            </w:tcMar>
          </w:tcPr>
          <w:p w14:paraId="6B84A752" w14:textId="77777777" w:rsidR="00CD2E7A" w:rsidRDefault="00000000">
            <w:pPr>
              <w:spacing w:after="0" w:line="240" w:lineRule="auto"/>
            </w:pPr>
            <w:r>
              <w:rPr>
                <w:b/>
                <w:color w:val="243B64"/>
                <w:sz w:val="17"/>
              </w:rPr>
              <w:t>Reports in person</w:t>
            </w:r>
          </w:p>
        </w:tc>
        <w:tc>
          <w:tcPr>
            <w:tcW w:w="6917" w:type="dxa"/>
            <w:gridSpan w:val="2"/>
            <w:tcMar>
              <w:top w:w="70" w:type="dxa"/>
              <w:left w:w="90" w:type="dxa"/>
              <w:bottom w:w="70" w:type="dxa"/>
              <w:right w:w="90" w:type="dxa"/>
            </w:tcMar>
          </w:tcPr>
          <w:p w14:paraId="5B13E2C8" w14:textId="77777777" w:rsidR="00CD2E7A" w:rsidRDefault="00000000">
            <w:pPr>
              <w:spacing w:after="0" w:line="240" w:lineRule="auto"/>
            </w:pPr>
            <w:r>
              <w:rPr>
                <w:color w:val="000000"/>
                <w:sz w:val="17"/>
              </w:rPr>
              <w:t>On the date/time indicated by Reception; the Charter reports 16:30–19:00 on the Contact and Opening Hours page. Online report access is also available.</w:t>
            </w:r>
          </w:p>
        </w:tc>
      </w:tr>
      <w:tr w:rsidR="00CD2E7A" w14:paraId="68E15349" w14:textId="77777777">
        <w:trPr>
          <w:gridAfter w:val="1"/>
          <w:wAfter w:w="30" w:type="dxa"/>
          <w:jc w:val="center"/>
        </w:trPr>
        <w:tc>
          <w:tcPr>
            <w:tcW w:w="10426" w:type="dxa"/>
            <w:gridSpan w:val="2"/>
            <w:shd w:val="clear" w:color="auto" w:fill="F3F5F8"/>
            <w:tcMar>
              <w:top w:w="90" w:type="dxa"/>
              <w:left w:w="120" w:type="dxa"/>
              <w:bottom w:w="90" w:type="dxa"/>
              <w:right w:w="120" w:type="dxa"/>
            </w:tcMar>
          </w:tcPr>
          <w:p w14:paraId="270AEAE0" w14:textId="77777777" w:rsidR="00CD2E7A" w:rsidRDefault="00000000">
            <w:r>
              <w:rPr>
                <w:b/>
                <w:color w:val="243B64"/>
                <w:sz w:val="18"/>
              </w:rPr>
              <w:t xml:space="preserve">Before travelling:  </w:t>
            </w:r>
            <w:r>
              <w:rPr>
                <w:sz w:val="18"/>
              </w:rPr>
              <w:t>Opening hours, specialist availability, tests and booking procedures may change. Check www.corilab.it or contact the Centre before attending.</w:t>
            </w:r>
          </w:p>
        </w:tc>
      </w:tr>
    </w:tbl>
    <w:p w14:paraId="27451567" w14:textId="77777777" w:rsidR="00CD2E7A" w:rsidRDefault="00000000">
      <w:r>
        <w:br w:type="page"/>
      </w:r>
    </w:p>
    <w:p w14:paraId="2052C9E4" w14:textId="77777777" w:rsidR="00CD2E7A" w:rsidRDefault="00000000">
      <w:pPr>
        <w:pStyle w:val="Titolo1"/>
      </w:pPr>
      <w:r>
        <w:lastRenderedPageBreak/>
        <w:t>3. Access, preparation, reports and privacy</w:t>
      </w:r>
    </w:p>
    <w:p w14:paraId="2317EF85" w14:textId="77777777" w:rsidR="00CD2E7A" w:rsidRDefault="00000000">
      <w:pPr>
        <w:pStyle w:val="Titolo2"/>
      </w:pPr>
      <w:r>
        <w:t>Access under the Regional Health Service (SSR)</w:t>
      </w:r>
    </w:p>
    <w:p w14:paraId="684C83ED" w14:textId="77777777" w:rsidR="00CD2E7A" w:rsidRDefault="00000000">
      <w:r>
        <w:t>For services available under the SSR, patients should normally bring:</w:t>
      </w:r>
    </w:p>
    <w:p w14:paraId="5A6E074B" w14:textId="77777777" w:rsidR="00CD2E7A" w:rsidRDefault="00000000">
      <w:pPr>
        <w:spacing w:after="30"/>
        <w:ind w:left="312" w:hanging="170"/>
      </w:pPr>
      <w:r>
        <w:rPr>
          <w:sz w:val="18"/>
        </w:rPr>
        <w:t>• a valid identity document;</w:t>
      </w:r>
    </w:p>
    <w:p w14:paraId="4A1AAD2D" w14:textId="77777777" w:rsidR="00CD2E7A" w:rsidRDefault="00000000">
      <w:pPr>
        <w:spacing w:after="30"/>
        <w:ind w:left="312" w:hanging="170"/>
      </w:pPr>
      <w:r>
        <w:rPr>
          <w:sz w:val="18"/>
        </w:rPr>
        <w:t>• health card;</w:t>
      </w:r>
    </w:p>
    <w:p w14:paraId="7C726485" w14:textId="77777777" w:rsidR="00CD2E7A" w:rsidRDefault="00000000">
      <w:pPr>
        <w:spacing w:after="30"/>
        <w:ind w:left="312" w:hanging="170"/>
      </w:pPr>
      <w:r>
        <w:rPr>
          <w:sz w:val="18"/>
        </w:rPr>
        <w:t>• electronic prescription number / printed electronic prescription, or a paper prescription where still permitted;</w:t>
      </w:r>
    </w:p>
    <w:p w14:paraId="4B8745F7" w14:textId="77777777" w:rsidR="00CD2E7A" w:rsidRDefault="00000000">
      <w:pPr>
        <w:spacing w:after="30"/>
        <w:ind w:left="312" w:hanging="170"/>
      </w:pPr>
      <w:r>
        <w:rPr>
          <w:sz w:val="18"/>
        </w:rPr>
        <w:t>• any valid exemption code correctly entered by the prescribing doctor.</w:t>
      </w:r>
    </w:p>
    <w:p w14:paraId="1F93F41E" w14:textId="77777777" w:rsidR="00CD2E7A" w:rsidRDefault="00000000">
      <w:r>
        <w:t>The prescription must clearly identify the requested services and, where required, the diagnostic question or clinical suspicion. Reception checks the administrative validity of the prescription and provides information on co-payments, exemptions and services actually available under the SSR.</w:t>
      </w:r>
    </w:p>
    <w:p w14:paraId="0A08DF25" w14:textId="77777777" w:rsidR="00CD2E7A" w:rsidRDefault="00000000">
      <w:pPr>
        <w:pStyle w:val="Titolo2"/>
      </w:pPr>
      <w:r>
        <w:t>Private and insurance access</w:t>
      </w:r>
    </w:p>
    <w:p w14:paraId="1165436B" w14:textId="77777777" w:rsidR="00CD2E7A" w:rsidRDefault="00000000">
      <w:r>
        <w:t>Private services may be requested directly from Reception or booked through the Centre. If a test or examination requires a medical prescription or clinical indication, the relevant documentation must be provided. For health funds and insurance plans, patients should verify coverage, prior authorisation and reimbursement conditions before the appointment.</w:t>
      </w:r>
    </w:p>
    <w:p w14:paraId="74D82374" w14:textId="77777777" w:rsidR="00CD2E7A" w:rsidRDefault="00000000">
      <w:pPr>
        <w:pStyle w:val="Titolo2"/>
      </w:pPr>
      <w:r>
        <w:t>Preparation for tests</w:t>
      </w:r>
    </w:p>
    <w:p w14:paraId="22D51333" w14:textId="77777777" w:rsidR="00CD2E7A" w:rsidRDefault="00000000">
      <w:pPr>
        <w:spacing w:after="30"/>
        <w:ind w:left="312" w:hanging="170"/>
      </w:pPr>
      <w:r>
        <w:rPr>
          <w:sz w:val="18"/>
        </w:rPr>
        <w:t>• For many blood tests, unless otherwise instructed, fasting for 8–12 hours is recommended. Avoid alcohol and smoking before the blood draw; a small amount of water is generally allowed. Do not stop prescribed medicines unless instructed by a doctor.</w:t>
      </w:r>
    </w:p>
    <w:p w14:paraId="634E6152" w14:textId="77777777" w:rsidR="00CD2E7A" w:rsidRDefault="00000000">
      <w:pPr>
        <w:spacing w:after="30"/>
        <w:ind w:left="312" w:hanging="170"/>
      </w:pPr>
      <w:r>
        <w:rPr>
          <w:sz w:val="18"/>
        </w:rPr>
        <w:t>• For urine, faeces, swabs, semen and other samples, use the correct container and follow the collection, storage and transport instructions supplied by CORILAB.</w:t>
      </w:r>
    </w:p>
    <w:p w14:paraId="50F85FCE" w14:textId="77777777" w:rsidR="00CD2E7A" w:rsidRDefault="00000000">
      <w:pPr>
        <w:spacing w:after="30"/>
        <w:ind w:left="312" w:hanging="170"/>
      </w:pPr>
      <w:r>
        <w:rPr>
          <w:sz w:val="18"/>
        </w:rPr>
        <w:t>• MRI, MOC, DentaScan/Maxiscan, semen analysis, home services and several ultrasound examinations require booking and/or specific preparation.</w:t>
      </w:r>
    </w:p>
    <w:tbl>
      <w:tblPr>
        <w:tblW w:w="0" w:type="auto"/>
        <w:jc w:val="center"/>
        <w:tblLook w:val="04A0" w:firstRow="1" w:lastRow="0" w:firstColumn="1" w:lastColumn="0" w:noHBand="0" w:noVBand="1"/>
      </w:tblPr>
      <w:tblGrid>
        <w:gridCol w:w="10426"/>
      </w:tblGrid>
      <w:tr w:rsidR="00CD2E7A" w14:paraId="4847BB7D" w14:textId="77777777">
        <w:trPr>
          <w:jc w:val="center"/>
        </w:trPr>
        <w:tc>
          <w:tcPr>
            <w:tcW w:w="10426" w:type="dxa"/>
            <w:shd w:val="clear" w:color="auto" w:fill="F3F5F8"/>
            <w:tcMar>
              <w:top w:w="90" w:type="dxa"/>
              <w:left w:w="120" w:type="dxa"/>
              <w:bottom w:w="90" w:type="dxa"/>
              <w:right w:w="120" w:type="dxa"/>
            </w:tcMar>
          </w:tcPr>
          <w:p w14:paraId="63803395" w14:textId="77777777" w:rsidR="00CD2E7A" w:rsidRDefault="00000000">
            <w:r>
              <w:rPr>
                <w:b/>
                <w:color w:val="243B64"/>
                <w:sz w:val="18"/>
              </w:rPr>
              <w:t xml:space="preserve">Clinical advice:  </w:t>
            </w:r>
            <w:r>
              <w:rPr>
                <w:sz w:val="18"/>
              </w:rPr>
              <w:t>Avoid self-prescribing complex investigations. Your general practitioner or specialist can select the most appropriate tests and interpret the results in the correct clinical context.</w:t>
            </w:r>
          </w:p>
        </w:tc>
      </w:tr>
    </w:tbl>
    <w:p w14:paraId="02F07485" w14:textId="77777777" w:rsidR="00CD2E7A" w:rsidRDefault="00000000">
      <w:pPr>
        <w:pStyle w:val="Titolo2"/>
      </w:pPr>
      <w:r>
        <w:t>Reports and confidentiality</w:t>
      </w:r>
    </w:p>
    <w:p w14:paraId="5DB2B814" w14:textId="77777777" w:rsidR="00CD2E7A" w:rsidRDefault="00000000">
      <w:pPr>
        <w:spacing w:after="30"/>
        <w:ind w:left="312" w:hanging="170"/>
      </w:pPr>
      <w:r>
        <w:rPr>
          <w:sz w:val="18"/>
        </w:rPr>
        <w:t>• Reports can be collected in person on the date indicated by Reception.</w:t>
      </w:r>
    </w:p>
    <w:p w14:paraId="2C4CC617" w14:textId="77777777" w:rsidR="00CD2E7A" w:rsidRDefault="00000000">
      <w:pPr>
        <w:spacing w:after="30"/>
        <w:ind w:left="312" w:hanging="170"/>
      </w:pPr>
      <w:r>
        <w:rPr>
          <w:sz w:val="18"/>
        </w:rPr>
        <w:t>• Protected online access is available using the credentials/codes supplied by the Centre.</w:t>
      </w:r>
    </w:p>
    <w:p w14:paraId="18581D46" w14:textId="77777777" w:rsidR="00CD2E7A" w:rsidRDefault="00000000">
      <w:pPr>
        <w:spacing w:after="30"/>
        <w:ind w:left="312" w:hanging="170"/>
      </w:pPr>
      <w:r>
        <w:rPr>
          <w:sz w:val="18"/>
        </w:rPr>
        <w:t>• According to the Service Charter, online delivery is optional and does not apply to genetic test reports or tests suitable for detecting HIV.</w:t>
      </w:r>
    </w:p>
    <w:p w14:paraId="0767D3C2" w14:textId="77777777" w:rsidR="00CD2E7A" w:rsidRDefault="00000000">
      <w:pPr>
        <w:spacing w:after="30"/>
        <w:ind w:left="312" w:hanging="170"/>
      </w:pPr>
      <w:r>
        <w:rPr>
          <w:sz w:val="18"/>
        </w:rPr>
        <w:t>• Reports are not routinely communicated by telephone. Collection by another person requires delegation according to the Centre’s procedures.</w:t>
      </w:r>
    </w:p>
    <w:p w14:paraId="35337E56" w14:textId="77777777" w:rsidR="00CD2E7A" w:rsidRDefault="00000000">
      <w:pPr>
        <w:spacing w:after="30"/>
        <w:ind w:left="312" w:hanging="170"/>
      </w:pPr>
      <w:r>
        <w:rPr>
          <w:sz w:val="18"/>
        </w:rPr>
        <w:t>• Personal and health data are processed in accordance with Regulation (EU) 2016/679 and applicable Italian privacy legislation.</w:t>
      </w:r>
    </w:p>
    <w:p w14:paraId="13828050" w14:textId="77777777" w:rsidR="00CD2E7A" w:rsidRDefault="00000000">
      <w:r>
        <w:t>Privacy contacts stated in the Service Charter: amministrazione@corilab.it (Data Controller contact) and DPO@corilab.it (Data Protection Officer).</w:t>
      </w:r>
    </w:p>
    <w:p w14:paraId="10813317" w14:textId="77777777" w:rsidR="00CD2E7A" w:rsidRDefault="00000000">
      <w:pPr>
        <w:pStyle w:val="Titolo2"/>
      </w:pPr>
      <w:r>
        <w:t>Responsible maternity care</w:t>
      </w:r>
    </w:p>
    <w:p w14:paraId="4791AB68" w14:textId="77777777" w:rsidR="00CD2E7A" w:rsidRDefault="00000000">
      <w:r>
        <w:t>CORILAB provides services for the health of women, couples and unborn children within its authorised activities and, where applicable, under the SSR. Exempt services are those provided by the Essential Levels of Care (LEA) and require the correct exemption code on the prescription.</w:t>
      </w:r>
    </w:p>
    <w:p w14:paraId="3A699B82" w14:textId="77777777" w:rsidR="00CD2E7A" w:rsidRDefault="00000000">
      <w:r>
        <w:t>Services may include preconception laboratory investigations and, during pregnancy, laboratory tests and obstetric diagnostic imaging such as first-trimester ultrasound, nuchal translucency, morphology scan and maternal–foetal Doppler studies, according to clinical indication and service availability.</w:t>
      </w:r>
    </w:p>
    <w:p w14:paraId="007FA532" w14:textId="77777777" w:rsidR="00CD2E7A" w:rsidRDefault="00000000">
      <w:r>
        <w:br w:type="page"/>
      </w:r>
    </w:p>
    <w:p w14:paraId="3BF10FE9" w14:textId="77777777" w:rsidR="00CD2E7A" w:rsidRDefault="00000000">
      <w:pPr>
        <w:pStyle w:val="Titolo1"/>
      </w:pPr>
      <w:r>
        <w:lastRenderedPageBreak/>
        <w:t>4. Patient rights, quality and complaints</w:t>
      </w:r>
    </w:p>
    <w:p w14:paraId="29FC1F96" w14:textId="77777777" w:rsidR="00CD2E7A" w:rsidRDefault="00000000">
      <w:pPr>
        <w:pStyle w:val="Titolo2"/>
      </w:pPr>
      <w:r>
        <w:t>Principles of care</w:t>
      </w:r>
    </w:p>
    <w:p w14:paraId="48547670" w14:textId="77777777" w:rsidR="00CD2E7A" w:rsidRDefault="00000000">
      <w:r>
        <w:t>CORILAB states that its services are guided by equality, impartiality, respect for dignity, freedom of choice, transparency, appropriateness, safety and patient participation. Particular attention is given to privacy, clear information and the needs of frail people, older patients, persons with disabilities and those with reduced mobility.</w:t>
      </w:r>
    </w:p>
    <w:p w14:paraId="6B508253" w14:textId="77777777" w:rsidR="00CD2E7A" w:rsidRDefault="00000000">
      <w:pPr>
        <w:pStyle w:val="SmallHeading"/>
        <w:keepNext/>
      </w:pPr>
      <w:r>
        <w:t>Main commitments to patients</w:t>
      </w:r>
    </w:p>
    <w:p w14:paraId="0AA4899D" w14:textId="77777777" w:rsidR="00CD2E7A" w:rsidRDefault="00000000">
      <w:pPr>
        <w:spacing w:after="30"/>
        <w:ind w:left="312" w:hanging="170"/>
      </w:pPr>
      <w:r>
        <w:rPr>
          <w:sz w:val="18"/>
        </w:rPr>
        <w:t>• Respectful, courteous and non-discriminatory reception.</w:t>
      </w:r>
    </w:p>
    <w:p w14:paraId="65400F65" w14:textId="77777777" w:rsidR="00CD2E7A" w:rsidRDefault="00000000">
      <w:pPr>
        <w:spacing w:after="30"/>
        <w:ind w:left="312" w:hanging="170"/>
      </w:pPr>
      <w:r>
        <w:rPr>
          <w:sz w:val="18"/>
        </w:rPr>
        <w:t>• Clear information on services, waiting times, costs, preparation and access procedures.</w:t>
      </w:r>
    </w:p>
    <w:p w14:paraId="659B7AD8" w14:textId="77777777" w:rsidR="00CD2E7A" w:rsidRDefault="00000000">
      <w:pPr>
        <w:spacing w:after="30"/>
        <w:ind w:left="312" w:hanging="170"/>
      </w:pPr>
      <w:r>
        <w:rPr>
          <w:sz w:val="18"/>
        </w:rPr>
        <w:t>• Protection of privacy during reception, examination and reporting.</w:t>
      </w:r>
    </w:p>
    <w:p w14:paraId="18C4928D" w14:textId="77777777" w:rsidR="00CD2E7A" w:rsidRDefault="00000000">
      <w:pPr>
        <w:spacing w:after="30"/>
        <w:ind w:left="312" w:hanging="170"/>
      </w:pPr>
      <w:r>
        <w:rPr>
          <w:sz w:val="18"/>
        </w:rPr>
        <w:t>• Informed consent whenever required by the nature of the service.</w:t>
      </w:r>
    </w:p>
    <w:p w14:paraId="4836FC25" w14:textId="77777777" w:rsidR="00CD2E7A" w:rsidRDefault="00000000">
      <w:pPr>
        <w:spacing w:after="30"/>
        <w:ind w:left="312" w:hanging="170"/>
      </w:pPr>
      <w:r>
        <w:rPr>
          <w:sz w:val="18"/>
        </w:rPr>
        <w:t>• Reduction, where possible, of waiting times and unnecessary administrative steps.</w:t>
      </w:r>
    </w:p>
    <w:p w14:paraId="0073F7E1" w14:textId="77777777" w:rsidR="00CD2E7A" w:rsidRDefault="00000000">
      <w:pPr>
        <w:spacing w:after="30"/>
        <w:ind w:left="312" w:hanging="170"/>
      </w:pPr>
      <w:r>
        <w:rPr>
          <w:sz w:val="18"/>
        </w:rPr>
        <w:t>• Opportunity to submit suggestions, comments and complaints.</w:t>
      </w:r>
    </w:p>
    <w:p w14:paraId="7BF91D72" w14:textId="77777777" w:rsidR="00CD2E7A" w:rsidRDefault="00000000">
      <w:pPr>
        <w:spacing w:after="30"/>
        <w:ind w:left="312" w:hanging="170"/>
      </w:pPr>
      <w:r>
        <w:rPr>
          <w:sz w:val="18"/>
        </w:rPr>
        <w:t>• Continuous staff training and technical/scientific updating.</w:t>
      </w:r>
    </w:p>
    <w:p w14:paraId="1EEB8CC9" w14:textId="77777777" w:rsidR="00CD2E7A" w:rsidRDefault="00000000">
      <w:pPr>
        <w:pStyle w:val="Titolo2"/>
      </w:pPr>
      <w:r>
        <w:t>Quality standards and continuous improvement</w:t>
      </w:r>
    </w:p>
    <w:p w14:paraId="4D84CF77" w14:textId="77777777" w:rsidR="00CD2E7A" w:rsidRDefault="00000000">
      <w:r>
        <w:t>The Centre monitors its declared organisational standards through indicators, internal and external quality controls, audits, equipment maintenance, staff training, complaint review and patient satisfaction questionnaires.</w:t>
      </w:r>
    </w:p>
    <w:tbl>
      <w:tblPr>
        <w:tblW w:w="0" w:type="auto"/>
        <w:jc w:val="center"/>
        <w:tblLayout w:type="fixed"/>
        <w:tblLook w:val="04A0" w:firstRow="1" w:lastRow="0" w:firstColumn="1" w:lastColumn="0" w:noHBand="0" w:noVBand="1"/>
      </w:tblPr>
      <w:tblGrid>
        <w:gridCol w:w="2381"/>
        <w:gridCol w:w="6917"/>
      </w:tblGrid>
      <w:tr w:rsidR="00CD2E7A" w14:paraId="73EEB55F" w14:textId="77777777">
        <w:trPr>
          <w:jc w:val="center"/>
        </w:trPr>
        <w:tc>
          <w:tcPr>
            <w:tcW w:w="2381" w:type="dxa"/>
            <w:shd w:val="clear" w:color="auto" w:fill="E9EDF3"/>
            <w:tcMar>
              <w:top w:w="70" w:type="dxa"/>
              <w:left w:w="90" w:type="dxa"/>
              <w:bottom w:w="70" w:type="dxa"/>
              <w:right w:w="90" w:type="dxa"/>
            </w:tcMar>
          </w:tcPr>
          <w:p w14:paraId="7B17D6E7" w14:textId="77777777" w:rsidR="00CD2E7A" w:rsidRDefault="00000000">
            <w:pPr>
              <w:spacing w:after="0" w:line="240" w:lineRule="auto"/>
            </w:pPr>
            <w:r>
              <w:rPr>
                <w:b/>
                <w:color w:val="243B64"/>
                <w:sz w:val="17"/>
              </w:rPr>
              <w:t>Administrative acceptance</w:t>
            </w:r>
          </w:p>
        </w:tc>
        <w:tc>
          <w:tcPr>
            <w:tcW w:w="6917" w:type="dxa"/>
            <w:tcMar>
              <w:top w:w="70" w:type="dxa"/>
              <w:left w:w="90" w:type="dxa"/>
              <w:bottom w:w="70" w:type="dxa"/>
              <w:right w:w="90" w:type="dxa"/>
            </w:tcMar>
          </w:tcPr>
          <w:p w14:paraId="5C9C517B" w14:textId="77777777" w:rsidR="00CD2E7A" w:rsidRDefault="00000000">
            <w:pPr>
              <w:spacing w:after="0" w:line="240" w:lineRule="auto"/>
            </w:pPr>
            <w:r>
              <w:rPr>
                <w:color w:val="000000"/>
                <w:sz w:val="17"/>
              </w:rPr>
              <w:t>Target: within 60 minutes.</w:t>
            </w:r>
          </w:p>
        </w:tc>
      </w:tr>
      <w:tr w:rsidR="00CD2E7A" w14:paraId="7680D6CF" w14:textId="77777777">
        <w:trPr>
          <w:jc w:val="center"/>
        </w:trPr>
        <w:tc>
          <w:tcPr>
            <w:tcW w:w="2381" w:type="dxa"/>
            <w:shd w:val="clear" w:color="auto" w:fill="E9EDF3"/>
            <w:tcMar>
              <w:top w:w="70" w:type="dxa"/>
              <w:left w:w="90" w:type="dxa"/>
              <w:bottom w:w="70" w:type="dxa"/>
              <w:right w:w="90" w:type="dxa"/>
            </w:tcMar>
          </w:tcPr>
          <w:p w14:paraId="27B0E79D" w14:textId="77777777" w:rsidR="00CD2E7A" w:rsidRDefault="00000000">
            <w:pPr>
              <w:spacing w:after="0" w:line="240" w:lineRule="auto"/>
            </w:pPr>
            <w:r>
              <w:rPr>
                <w:b/>
                <w:color w:val="243B64"/>
                <w:sz w:val="17"/>
              </w:rPr>
              <w:t>Blood draw waiting time</w:t>
            </w:r>
          </w:p>
        </w:tc>
        <w:tc>
          <w:tcPr>
            <w:tcW w:w="6917" w:type="dxa"/>
            <w:tcMar>
              <w:top w:w="70" w:type="dxa"/>
              <w:left w:w="90" w:type="dxa"/>
              <w:bottom w:w="70" w:type="dxa"/>
              <w:right w:w="90" w:type="dxa"/>
            </w:tcMar>
          </w:tcPr>
          <w:p w14:paraId="48B22D4E" w14:textId="77777777" w:rsidR="00CD2E7A" w:rsidRDefault="00000000">
            <w:pPr>
              <w:spacing w:after="0" w:line="240" w:lineRule="auto"/>
            </w:pPr>
            <w:r>
              <w:rPr>
                <w:color w:val="000000"/>
                <w:sz w:val="17"/>
              </w:rPr>
              <w:t>Average target: within 30 minutes after acceptance.</w:t>
            </w:r>
          </w:p>
        </w:tc>
      </w:tr>
      <w:tr w:rsidR="00CD2E7A" w14:paraId="121701E5" w14:textId="77777777">
        <w:trPr>
          <w:jc w:val="center"/>
        </w:trPr>
        <w:tc>
          <w:tcPr>
            <w:tcW w:w="2381" w:type="dxa"/>
            <w:shd w:val="clear" w:color="auto" w:fill="E9EDF3"/>
            <w:tcMar>
              <w:top w:w="70" w:type="dxa"/>
              <w:left w:w="90" w:type="dxa"/>
              <w:bottom w:w="70" w:type="dxa"/>
              <w:right w:w="90" w:type="dxa"/>
            </w:tcMar>
          </w:tcPr>
          <w:p w14:paraId="47BDBC5C" w14:textId="77777777" w:rsidR="00CD2E7A" w:rsidRDefault="00000000">
            <w:pPr>
              <w:spacing w:after="0" w:line="240" w:lineRule="auto"/>
            </w:pPr>
            <w:r>
              <w:rPr>
                <w:b/>
                <w:color w:val="243B64"/>
                <w:sz w:val="17"/>
              </w:rPr>
              <w:t>Complaints</w:t>
            </w:r>
          </w:p>
        </w:tc>
        <w:tc>
          <w:tcPr>
            <w:tcW w:w="6917" w:type="dxa"/>
            <w:tcMar>
              <w:top w:w="70" w:type="dxa"/>
              <w:left w:w="90" w:type="dxa"/>
              <w:bottom w:w="70" w:type="dxa"/>
              <w:right w:w="90" w:type="dxa"/>
            </w:tcMar>
          </w:tcPr>
          <w:p w14:paraId="54EFE452" w14:textId="77777777" w:rsidR="00CD2E7A" w:rsidRDefault="00000000">
            <w:pPr>
              <w:spacing w:after="0" w:line="240" w:lineRule="auto"/>
            </w:pPr>
            <w:r>
              <w:rPr>
                <w:color w:val="000000"/>
                <w:sz w:val="17"/>
              </w:rPr>
              <w:t>Formal response normally within 30 days; if more time is needed, the patient is informed.</w:t>
            </w:r>
          </w:p>
        </w:tc>
      </w:tr>
      <w:tr w:rsidR="00CD2E7A" w14:paraId="0B9FC587" w14:textId="77777777">
        <w:trPr>
          <w:jc w:val="center"/>
        </w:trPr>
        <w:tc>
          <w:tcPr>
            <w:tcW w:w="2381" w:type="dxa"/>
            <w:shd w:val="clear" w:color="auto" w:fill="E9EDF3"/>
            <w:tcMar>
              <w:top w:w="70" w:type="dxa"/>
              <w:left w:w="90" w:type="dxa"/>
              <w:bottom w:w="70" w:type="dxa"/>
              <w:right w:w="90" w:type="dxa"/>
            </w:tcMar>
          </w:tcPr>
          <w:p w14:paraId="17B07B72" w14:textId="77777777" w:rsidR="00CD2E7A" w:rsidRDefault="00000000">
            <w:pPr>
              <w:spacing w:after="0" w:line="240" w:lineRule="auto"/>
            </w:pPr>
            <w:r>
              <w:rPr>
                <w:b/>
                <w:color w:val="243B64"/>
                <w:sz w:val="17"/>
              </w:rPr>
              <w:t>Laboratory quality</w:t>
            </w:r>
          </w:p>
        </w:tc>
        <w:tc>
          <w:tcPr>
            <w:tcW w:w="6917" w:type="dxa"/>
            <w:tcMar>
              <w:top w:w="70" w:type="dxa"/>
              <w:left w:w="90" w:type="dxa"/>
              <w:bottom w:w="70" w:type="dxa"/>
              <w:right w:w="90" w:type="dxa"/>
            </w:tcMar>
          </w:tcPr>
          <w:p w14:paraId="687C824D" w14:textId="77777777" w:rsidR="00CD2E7A" w:rsidRDefault="00000000">
            <w:pPr>
              <w:spacing w:after="0" w:line="240" w:lineRule="auto"/>
            </w:pPr>
            <w:r>
              <w:rPr>
                <w:color w:val="000000"/>
                <w:sz w:val="17"/>
              </w:rPr>
              <w:t>Internal controls and external quality assessment (EQA/VEQ).</w:t>
            </w:r>
          </w:p>
        </w:tc>
      </w:tr>
      <w:tr w:rsidR="00CD2E7A" w14:paraId="6A03DC20" w14:textId="77777777">
        <w:trPr>
          <w:jc w:val="center"/>
        </w:trPr>
        <w:tc>
          <w:tcPr>
            <w:tcW w:w="2381" w:type="dxa"/>
            <w:shd w:val="clear" w:color="auto" w:fill="E9EDF3"/>
            <w:tcMar>
              <w:top w:w="70" w:type="dxa"/>
              <w:left w:w="90" w:type="dxa"/>
              <w:bottom w:w="70" w:type="dxa"/>
              <w:right w:w="90" w:type="dxa"/>
            </w:tcMar>
          </w:tcPr>
          <w:p w14:paraId="0B6981B2" w14:textId="77777777" w:rsidR="00CD2E7A" w:rsidRDefault="00000000">
            <w:pPr>
              <w:spacing w:after="0" w:line="240" w:lineRule="auto"/>
            </w:pPr>
            <w:r>
              <w:rPr>
                <w:b/>
                <w:color w:val="243B64"/>
                <w:sz w:val="17"/>
              </w:rPr>
              <w:t>Equipment</w:t>
            </w:r>
          </w:p>
        </w:tc>
        <w:tc>
          <w:tcPr>
            <w:tcW w:w="6917" w:type="dxa"/>
            <w:tcMar>
              <w:top w:w="70" w:type="dxa"/>
              <w:left w:w="90" w:type="dxa"/>
              <w:bottom w:w="70" w:type="dxa"/>
              <w:right w:w="90" w:type="dxa"/>
            </w:tcMar>
          </w:tcPr>
          <w:p w14:paraId="69A13F3C" w14:textId="77777777" w:rsidR="00CD2E7A" w:rsidRDefault="00000000">
            <w:pPr>
              <w:spacing w:after="0" w:line="240" w:lineRule="auto"/>
            </w:pPr>
            <w:r>
              <w:rPr>
                <w:color w:val="000000"/>
                <w:sz w:val="17"/>
              </w:rPr>
              <w:t>Preventive maintenance and safety checks according to the Centre’s programme.</w:t>
            </w:r>
          </w:p>
        </w:tc>
      </w:tr>
      <w:tr w:rsidR="00CD2E7A" w14:paraId="0CA8436C" w14:textId="77777777">
        <w:trPr>
          <w:jc w:val="center"/>
        </w:trPr>
        <w:tc>
          <w:tcPr>
            <w:tcW w:w="2381" w:type="dxa"/>
            <w:shd w:val="clear" w:color="auto" w:fill="E9EDF3"/>
            <w:tcMar>
              <w:top w:w="70" w:type="dxa"/>
              <w:left w:w="90" w:type="dxa"/>
              <w:bottom w:w="70" w:type="dxa"/>
              <w:right w:w="90" w:type="dxa"/>
            </w:tcMar>
          </w:tcPr>
          <w:p w14:paraId="3120B714" w14:textId="77777777" w:rsidR="00CD2E7A" w:rsidRDefault="00000000">
            <w:pPr>
              <w:spacing w:after="0" w:line="240" w:lineRule="auto"/>
            </w:pPr>
            <w:r>
              <w:rPr>
                <w:b/>
                <w:color w:val="243B64"/>
                <w:sz w:val="17"/>
              </w:rPr>
              <w:t>Imaging quality</w:t>
            </w:r>
          </w:p>
        </w:tc>
        <w:tc>
          <w:tcPr>
            <w:tcW w:w="6917" w:type="dxa"/>
            <w:tcMar>
              <w:top w:w="70" w:type="dxa"/>
              <w:left w:w="90" w:type="dxa"/>
              <w:bottom w:w="70" w:type="dxa"/>
              <w:right w:w="90" w:type="dxa"/>
            </w:tcMar>
          </w:tcPr>
          <w:p w14:paraId="4F1C52FB" w14:textId="77777777" w:rsidR="00CD2E7A" w:rsidRDefault="00000000">
            <w:pPr>
              <w:spacing w:after="0" w:line="240" w:lineRule="auto"/>
            </w:pPr>
            <w:r>
              <w:rPr>
                <w:color w:val="000000"/>
                <w:sz w:val="17"/>
              </w:rPr>
              <w:t>Periodic review of protocols, clinical documentation, technical checks and safety requirements.</w:t>
            </w:r>
          </w:p>
        </w:tc>
      </w:tr>
    </w:tbl>
    <w:p w14:paraId="2E2F50B7" w14:textId="77777777" w:rsidR="00CD2E7A" w:rsidRDefault="00000000">
      <w:pPr>
        <w:pStyle w:val="Titolo2"/>
      </w:pPr>
      <w:r>
        <w:t>Complaints, reports and suggestions</w:t>
      </w:r>
    </w:p>
    <w:p w14:paraId="68384515" w14:textId="77777777" w:rsidR="00CD2E7A" w:rsidRDefault="00000000">
      <w:r>
        <w:t>Patients may submit a complaint, report a service problem or provide a suggestion by using the form attached to the full Service Charter, by handing it in at Reception, or by e-mail to info@corilab.it. The Centre reviews reports and normally provides a formal response within 30 days. If the matter requires longer, the patient is informed about the expected timing.</w:t>
      </w:r>
    </w:p>
    <w:p w14:paraId="51BF3735" w14:textId="77777777" w:rsidR="00CD2E7A" w:rsidRDefault="00000000">
      <w:pPr>
        <w:pStyle w:val="Titolo2"/>
      </w:pPr>
      <w:r>
        <w:t>Patient satisfaction</w:t>
      </w:r>
    </w:p>
    <w:p w14:paraId="2FB5BA68" w14:textId="77777777" w:rsidR="00CD2E7A" w:rsidRDefault="00000000">
      <w:r>
        <w:t>The satisfaction questionnaire covers reception, clarity of information, administrative handling, waiting times, staff competence and courtesy, comfort and cleanliness, clarity of reports/instructions and overall service quality. Results are periodically reviewed by the Quality Manager and Management to identify improvement actions.</w:t>
      </w:r>
    </w:p>
    <w:tbl>
      <w:tblPr>
        <w:tblW w:w="0" w:type="auto"/>
        <w:jc w:val="center"/>
        <w:tblLook w:val="04A0" w:firstRow="1" w:lastRow="0" w:firstColumn="1" w:lastColumn="0" w:noHBand="0" w:noVBand="1"/>
      </w:tblPr>
      <w:tblGrid>
        <w:gridCol w:w="10426"/>
      </w:tblGrid>
      <w:tr w:rsidR="00CD2E7A" w14:paraId="0FCC46C7" w14:textId="77777777">
        <w:trPr>
          <w:jc w:val="center"/>
        </w:trPr>
        <w:tc>
          <w:tcPr>
            <w:tcW w:w="10426" w:type="dxa"/>
            <w:shd w:val="clear" w:color="auto" w:fill="F3F5F8"/>
            <w:tcMar>
              <w:top w:w="90" w:type="dxa"/>
              <w:left w:w="120" w:type="dxa"/>
              <w:bottom w:w="90" w:type="dxa"/>
              <w:right w:w="120" w:type="dxa"/>
            </w:tcMar>
          </w:tcPr>
          <w:p w14:paraId="69BCEC90" w14:textId="77777777" w:rsidR="00CD2E7A" w:rsidRDefault="00000000">
            <w:r>
              <w:rPr>
                <w:b/>
                <w:color w:val="243B64"/>
                <w:sz w:val="18"/>
              </w:rPr>
              <w:t xml:space="preserve">Need help?  </w:t>
            </w:r>
            <w:r>
              <w:rPr>
                <w:sz w:val="18"/>
              </w:rPr>
              <w:t>For current information, bookings, preparation instructions or clarification about access: 06 942 21 50 – 06 942 25 20  •  info@corilab.it  •  www.corilab.it  •  Via Duca d’Aosta, 8 – Frascati (RM).</w:t>
            </w:r>
          </w:p>
        </w:tc>
      </w:tr>
    </w:tbl>
    <w:p w14:paraId="2AC3FA70" w14:textId="77777777" w:rsidR="00702AAD" w:rsidRDefault="00702AAD"/>
    <w:sectPr w:rsidR="00702AAD" w:rsidSect="00034616">
      <w:headerReference w:type="default" r:id="rId9"/>
      <w:footerReference w:type="default" r:id="rId10"/>
      <w:pgSz w:w="12240" w:h="15840"/>
      <w:pgMar w:top="737" w:right="907" w:bottom="709" w:left="907"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655C36" w14:textId="77777777" w:rsidR="00702AAD" w:rsidRDefault="00702AAD">
      <w:pPr>
        <w:spacing w:after="0" w:line="240" w:lineRule="auto"/>
      </w:pPr>
      <w:r>
        <w:separator/>
      </w:r>
    </w:p>
  </w:endnote>
  <w:endnote w:type="continuationSeparator" w:id="0">
    <w:p w14:paraId="604FFBC1" w14:textId="77777777" w:rsidR="00702AAD" w:rsidRDefault="00702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CF314" w14:textId="77777777" w:rsidR="00CD2E7A" w:rsidRDefault="00000000">
    <w:pPr>
      <w:pStyle w:val="Pidipagina"/>
      <w:jc w:val="center"/>
    </w:pPr>
    <w:r>
      <w:rPr>
        <w:color w:val="666666"/>
        <w:sz w:val="16"/>
      </w:rPr>
      <w:t xml:space="preserve">Rev. 9 – 15 June 2026   •   Page </w:t>
    </w:r>
    <w:r>
      <w:rPr>
        <w:color w:val="666666"/>
        <w:sz w:val="16"/>
      </w:rPr>
      <w:fldChar w:fldCharType="begin"/>
    </w:r>
    <w:r>
      <w:rPr>
        <w:color w:val="666666"/>
        <w:sz w:val="16"/>
      </w:rPr>
      <w:instrText xml:space="preserve"> PAGE </w:instrText>
    </w:r>
    <w:r w:rsidR="00FE4B76">
      <w:rPr>
        <w:color w:val="666666"/>
        <w:sz w:val="16"/>
      </w:rPr>
      <w:fldChar w:fldCharType="separate"/>
    </w:r>
    <w:r w:rsidR="00FE4B76">
      <w:rPr>
        <w:noProof/>
        <w:color w:val="666666"/>
        <w:sz w:val="16"/>
      </w:rPr>
      <w:t>1</w:t>
    </w:r>
    <w:r>
      <w:rPr>
        <w:color w:val="666666"/>
        <w:sz w:val="16"/>
      </w:rPr>
      <w:fldChar w:fldCharType="end"/>
    </w:r>
    <w:r>
      <w:rPr>
        <w:color w:val="666666"/>
        <w:sz w:val="16"/>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F51EF" w14:textId="77777777" w:rsidR="00702AAD" w:rsidRDefault="00702AAD">
      <w:pPr>
        <w:spacing w:after="0" w:line="240" w:lineRule="auto"/>
      </w:pPr>
      <w:r>
        <w:separator/>
      </w:r>
    </w:p>
  </w:footnote>
  <w:footnote w:type="continuationSeparator" w:id="0">
    <w:p w14:paraId="43D296F8" w14:textId="77777777" w:rsidR="00702AAD" w:rsidRDefault="00702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ADC86" w14:textId="77777777" w:rsidR="00CD2E7A" w:rsidRDefault="00000000">
    <w:pPr>
      <w:pStyle w:val="Intestazione"/>
      <w:jc w:val="right"/>
    </w:pPr>
    <w:r>
      <w:rPr>
        <w:color w:val="666666"/>
        <w:sz w:val="16"/>
      </w:rPr>
      <w:t>CORILAB S.r.l.  |  Service Charter – English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02352057">
    <w:abstractNumId w:val="8"/>
  </w:num>
  <w:num w:numId="2" w16cid:durableId="771513040">
    <w:abstractNumId w:val="6"/>
  </w:num>
  <w:num w:numId="3" w16cid:durableId="1789160419">
    <w:abstractNumId w:val="5"/>
  </w:num>
  <w:num w:numId="4" w16cid:durableId="1531918813">
    <w:abstractNumId w:val="4"/>
  </w:num>
  <w:num w:numId="5" w16cid:durableId="934480284">
    <w:abstractNumId w:val="7"/>
  </w:num>
  <w:num w:numId="6" w16cid:durableId="80108923">
    <w:abstractNumId w:val="3"/>
  </w:num>
  <w:num w:numId="7" w16cid:durableId="1429930659">
    <w:abstractNumId w:val="2"/>
  </w:num>
  <w:num w:numId="8" w16cid:durableId="947546461">
    <w:abstractNumId w:val="1"/>
  </w:num>
  <w:num w:numId="9" w16cid:durableId="199599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02AAD"/>
    <w:rsid w:val="00AA1D8D"/>
    <w:rsid w:val="00B47730"/>
    <w:rsid w:val="00CB0664"/>
    <w:rsid w:val="00CD2E7A"/>
    <w:rsid w:val="00FC693F"/>
    <w:rsid w:val="00FE4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4064C6"/>
  <w14:defaultImageDpi w14:val="300"/>
  <w15:docId w15:val="{EA4F1774-7193-4B85-A144-4D0E8A525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70" w:line="252" w:lineRule="auto"/>
    </w:pPr>
    <w:rPr>
      <w:rFonts w:ascii="Arial" w:hAnsi="Arial"/>
      <w:sz w:val="19"/>
    </w:rPr>
  </w:style>
  <w:style w:type="paragraph" w:styleId="Titolo1">
    <w:name w:val="heading 1"/>
    <w:basedOn w:val="Normale"/>
    <w:next w:val="Normale"/>
    <w:link w:val="Titolo1Carattere"/>
    <w:uiPriority w:val="9"/>
    <w:qFormat/>
    <w:rsid w:val="00FC693F"/>
    <w:pPr>
      <w:keepNext/>
      <w:keepLines/>
      <w:spacing w:before="120" w:after="80"/>
      <w:outlineLvl w:val="0"/>
    </w:pPr>
    <w:rPr>
      <w:rFonts w:asciiTheme="majorHAnsi" w:eastAsiaTheme="majorEastAsia" w:hAnsiTheme="majorHAnsi" w:cstheme="majorBidi"/>
      <w:b/>
      <w:bCs/>
      <w:color w:val="243B64"/>
      <w:sz w:val="30"/>
      <w:szCs w:val="28"/>
    </w:rPr>
  </w:style>
  <w:style w:type="paragraph" w:styleId="Titolo2">
    <w:name w:val="heading 2"/>
    <w:basedOn w:val="Normale"/>
    <w:next w:val="Normale"/>
    <w:link w:val="Titolo2Carattere"/>
    <w:uiPriority w:val="9"/>
    <w:unhideWhenUsed/>
    <w:qFormat/>
    <w:rsid w:val="00FC693F"/>
    <w:pPr>
      <w:keepNext/>
      <w:keepLines/>
      <w:spacing w:before="120" w:after="80"/>
      <w:outlineLvl w:val="1"/>
    </w:pPr>
    <w:rPr>
      <w:rFonts w:asciiTheme="majorHAnsi" w:eastAsiaTheme="majorEastAsia" w:hAnsiTheme="majorHAnsi" w:cstheme="majorBidi"/>
      <w:b/>
      <w:bCs/>
      <w:color w:val="243B64"/>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before="120" w:after="80" w:line="240" w:lineRule="auto"/>
      <w:contextualSpacing/>
    </w:pPr>
    <w:rPr>
      <w:rFonts w:asciiTheme="majorHAnsi" w:eastAsiaTheme="majorEastAsia" w:hAnsiTheme="majorHAnsi" w:cstheme="majorBidi"/>
      <w:b/>
      <w:color w:val="243B64"/>
      <w:spacing w:val="5"/>
      <w:kern w:val="28"/>
      <w:sz w:val="4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Heading">
    <w:name w:val="Small Heading"/>
    <w:pPr>
      <w:spacing w:before="80" w:after="40"/>
    </w:pPr>
    <w:rPr>
      <w:rFonts w:ascii="Arial" w:hAnsi="Arial"/>
      <w:b/>
      <w:color w:val="243B6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CORILAB Service Charter – Concise English Summary</dc:title>
  <dc:subject>English summary of the Service Charter, Rev. 9 – 15 June 2026</dc:subject>
  <dc:creator>CORILAB S.r.l.</dc:creator>
  <cp:keywords/>
  <dc:description>generated by python-docx</dc:description>
  <cp:lastModifiedBy>ilaria lavagnini</cp:lastModifiedBy>
  <cp:revision>2</cp:revision>
  <dcterms:created xsi:type="dcterms:W3CDTF">2013-12-23T23:15:00Z</dcterms:created>
  <dcterms:modified xsi:type="dcterms:W3CDTF">2026-09-18T09:15:00Z</dcterms:modified>
  <cp:category/>
</cp:coreProperties>
</file>